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32" w:rsidRPr="00D3505D" w:rsidRDefault="00D3505D" w:rsidP="00D350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505D">
        <w:rPr>
          <w:rFonts w:ascii="Arial" w:hAnsi="Arial" w:cs="Arial"/>
          <w:b/>
          <w:bCs/>
          <w:sz w:val="32"/>
          <w:szCs w:val="32"/>
        </w:rPr>
        <w:t>Информационное письмо</w:t>
      </w:r>
    </w:p>
    <w:p w:rsidR="00290732" w:rsidRDefault="00290732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90732" w:rsidRDefault="00290732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D7944" w:rsidRPr="008B43EE" w:rsidRDefault="00AB7F8F" w:rsidP="00DD79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proofErr w:type="gramStart"/>
      <w:r w:rsidRPr="008B43EE">
        <w:rPr>
          <w:rFonts w:ascii="Arial" w:hAnsi="Arial" w:cs="Arial"/>
          <w:b/>
          <w:bCs/>
          <w:color w:val="0070C0"/>
          <w:sz w:val="28"/>
          <w:szCs w:val="28"/>
        </w:rPr>
        <w:t xml:space="preserve">Межрайонная ИФНС России №9 по Приморскому краю </w:t>
      </w:r>
      <w:r w:rsidR="00D3505D" w:rsidRPr="008B43EE">
        <w:rPr>
          <w:rFonts w:ascii="Arial" w:hAnsi="Arial" w:cs="Arial"/>
          <w:b/>
          <w:bCs/>
          <w:color w:val="0070C0"/>
          <w:sz w:val="28"/>
          <w:szCs w:val="28"/>
        </w:rPr>
        <w:t>обращает внимание налогоплательщиков</w:t>
      </w:r>
      <w:r w:rsidR="005870E2" w:rsidRPr="008B43EE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DD7944" w:rsidRPr="008B43EE">
        <w:rPr>
          <w:rFonts w:ascii="Arial" w:hAnsi="Arial" w:cs="Arial"/>
          <w:b/>
          <w:bCs/>
          <w:color w:val="0070C0"/>
          <w:sz w:val="28"/>
          <w:szCs w:val="28"/>
        </w:rPr>
        <w:t xml:space="preserve">на правильность </w:t>
      </w:r>
      <w:r w:rsidRPr="008B43EE">
        <w:rPr>
          <w:rFonts w:ascii="Arial" w:hAnsi="Arial" w:cs="Arial"/>
          <w:b/>
          <w:bCs/>
          <w:color w:val="0070C0"/>
          <w:sz w:val="28"/>
          <w:szCs w:val="28"/>
        </w:rPr>
        <w:t xml:space="preserve"> заполнения расчета  по страховым взно</w:t>
      </w:r>
      <w:r w:rsidR="001501C5">
        <w:rPr>
          <w:rFonts w:ascii="Arial" w:hAnsi="Arial" w:cs="Arial"/>
          <w:b/>
          <w:bCs/>
          <w:color w:val="0070C0"/>
          <w:sz w:val="28"/>
          <w:szCs w:val="28"/>
        </w:rPr>
        <w:t>сам за  первое полугодие 2020 года</w:t>
      </w:r>
      <w:bookmarkStart w:id="0" w:name="_GoBack"/>
      <w:bookmarkEnd w:id="0"/>
      <w:r w:rsidRPr="008B43EE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gramEnd"/>
    </w:p>
    <w:p w:rsidR="00AB7F8F" w:rsidRPr="008B43EE" w:rsidRDefault="00AB7F8F" w:rsidP="00DD79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8B43EE">
        <w:rPr>
          <w:rFonts w:ascii="Arial" w:hAnsi="Arial" w:cs="Arial"/>
          <w:b/>
          <w:bCs/>
          <w:color w:val="0070C0"/>
          <w:sz w:val="28"/>
          <w:szCs w:val="28"/>
        </w:rPr>
        <w:t>при применении нулевых тарифов</w:t>
      </w:r>
      <w:r w:rsidR="005870E2" w:rsidRPr="008B43EE">
        <w:rPr>
          <w:rFonts w:ascii="Arial" w:hAnsi="Arial" w:cs="Arial"/>
          <w:b/>
          <w:bCs/>
          <w:color w:val="0070C0"/>
          <w:sz w:val="28"/>
          <w:szCs w:val="28"/>
        </w:rPr>
        <w:t>.</w:t>
      </w:r>
    </w:p>
    <w:p w:rsidR="00DD7944" w:rsidRPr="00D3505D" w:rsidRDefault="00DD7944" w:rsidP="00290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AB7F8F" w:rsidRDefault="00AB7F8F" w:rsidP="00290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 xml:space="preserve">Согласно </w:t>
      </w:r>
      <w:hyperlink r:id="rId6" w:history="1">
        <w:r w:rsidRPr="00D3505D">
          <w:rPr>
            <w:rFonts w:ascii="Arial" w:hAnsi="Arial" w:cs="Arial"/>
            <w:sz w:val="28"/>
            <w:szCs w:val="28"/>
          </w:rPr>
          <w:t>ст. 3</w:t>
        </w:r>
      </w:hyperlink>
      <w:r w:rsidRPr="00D3505D">
        <w:rPr>
          <w:rFonts w:ascii="Arial" w:hAnsi="Arial" w:cs="Arial"/>
          <w:sz w:val="28"/>
          <w:szCs w:val="28"/>
        </w:rPr>
        <w:t xml:space="preserve"> Федерального закона от 08.06.2020 N 172-ФЗ установлены нулевые тарифы по взносам на ОПС, ОМС и </w:t>
      </w:r>
      <w:proofErr w:type="spellStart"/>
      <w:r w:rsidRPr="00D3505D">
        <w:rPr>
          <w:rFonts w:ascii="Arial" w:hAnsi="Arial" w:cs="Arial"/>
          <w:sz w:val="28"/>
          <w:szCs w:val="28"/>
        </w:rPr>
        <w:t>ВНиМ</w:t>
      </w:r>
      <w:proofErr w:type="spellEnd"/>
      <w:r w:rsidRPr="00D3505D">
        <w:rPr>
          <w:rFonts w:ascii="Arial" w:hAnsi="Arial" w:cs="Arial"/>
          <w:sz w:val="28"/>
          <w:szCs w:val="28"/>
        </w:rPr>
        <w:t xml:space="preserve"> в отношении выплат физ</w:t>
      </w:r>
      <w:r w:rsidR="00DD7944">
        <w:rPr>
          <w:rFonts w:ascii="Arial" w:hAnsi="Arial" w:cs="Arial"/>
          <w:sz w:val="28"/>
          <w:szCs w:val="28"/>
        </w:rPr>
        <w:t xml:space="preserve">ическим </w:t>
      </w:r>
      <w:r w:rsidRPr="00D3505D">
        <w:rPr>
          <w:rFonts w:ascii="Arial" w:hAnsi="Arial" w:cs="Arial"/>
          <w:sz w:val="28"/>
          <w:szCs w:val="28"/>
        </w:rPr>
        <w:t>лицам за апрель - июнь 2020 г.</w:t>
      </w:r>
      <w:r w:rsidR="005870E2" w:rsidRPr="00D3505D">
        <w:rPr>
          <w:rFonts w:ascii="Arial" w:hAnsi="Arial" w:cs="Arial"/>
          <w:sz w:val="28"/>
          <w:szCs w:val="28"/>
        </w:rPr>
        <w:t xml:space="preserve"> следующим налогоплательщикам:</w:t>
      </w:r>
    </w:p>
    <w:p w:rsidR="00DD7944" w:rsidRPr="00D3505D" w:rsidRDefault="00DD7944" w:rsidP="00290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B7F8F" w:rsidRPr="00D3505D" w:rsidRDefault="00AB7F8F" w:rsidP="0029073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 xml:space="preserve">ИП и включенные в единый реестр субъектов МСП на основании налоговой отчетности за 2018 г. организации, которые </w:t>
      </w:r>
      <w:hyperlink r:id="rId7" w:history="1">
        <w:r w:rsidRPr="00D3505D">
          <w:rPr>
            <w:rFonts w:ascii="Arial" w:hAnsi="Arial" w:cs="Arial"/>
            <w:sz w:val="28"/>
            <w:szCs w:val="28"/>
          </w:rPr>
          <w:t>ведут деятельность</w:t>
        </w:r>
      </w:hyperlink>
      <w:r w:rsidRPr="00D3505D">
        <w:rPr>
          <w:rFonts w:ascii="Arial" w:hAnsi="Arial" w:cs="Arial"/>
          <w:sz w:val="28"/>
          <w:szCs w:val="28"/>
        </w:rPr>
        <w:t xml:space="preserve"> в </w:t>
      </w:r>
      <w:hyperlink r:id="rId8" w:history="1">
        <w:r w:rsidRPr="00D3505D">
          <w:rPr>
            <w:rFonts w:ascii="Arial" w:hAnsi="Arial" w:cs="Arial"/>
            <w:sz w:val="28"/>
            <w:szCs w:val="28"/>
          </w:rPr>
          <w:t>пострадавших</w:t>
        </w:r>
      </w:hyperlink>
      <w:r w:rsidRPr="00D3505D">
        <w:rPr>
          <w:rFonts w:ascii="Arial" w:hAnsi="Arial" w:cs="Arial"/>
          <w:sz w:val="28"/>
          <w:szCs w:val="28"/>
        </w:rPr>
        <w:t xml:space="preserve"> от </w:t>
      </w:r>
      <w:proofErr w:type="spellStart"/>
      <w:r w:rsidRPr="00D3505D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D3505D">
        <w:rPr>
          <w:rFonts w:ascii="Arial" w:hAnsi="Arial" w:cs="Arial"/>
          <w:sz w:val="28"/>
          <w:szCs w:val="28"/>
        </w:rPr>
        <w:t xml:space="preserve"> отраслях экономики;</w:t>
      </w:r>
    </w:p>
    <w:p w:rsidR="00AB7F8F" w:rsidRPr="00D3505D" w:rsidRDefault="00AB7F8F" w:rsidP="0029073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 xml:space="preserve">некоммерческие и религиозные организации, указанные в </w:t>
      </w:r>
      <w:hyperlink r:id="rId9" w:history="1">
        <w:proofErr w:type="spellStart"/>
        <w:r w:rsidRPr="00D3505D">
          <w:rPr>
            <w:rFonts w:ascii="Arial" w:hAnsi="Arial" w:cs="Arial"/>
            <w:sz w:val="28"/>
            <w:szCs w:val="28"/>
          </w:rPr>
          <w:t>пп</w:t>
        </w:r>
        <w:proofErr w:type="spellEnd"/>
        <w:r w:rsidRPr="00D3505D">
          <w:rPr>
            <w:rFonts w:ascii="Arial" w:hAnsi="Arial" w:cs="Arial"/>
            <w:sz w:val="28"/>
            <w:szCs w:val="28"/>
          </w:rPr>
          <w:t>. 19.6 п. 1 ст. 265</w:t>
        </w:r>
      </w:hyperlink>
      <w:r w:rsidRPr="00D3505D">
        <w:rPr>
          <w:rFonts w:ascii="Arial" w:hAnsi="Arial" w:cs="Arial"/>
          <w:sz w:val="28"/>
          <w:szCs w:val="28"/>
        </w:rPr>
        <w:t xml:space="preserve"> НК РФ.</w:t>
      </w:r>
    </w:p>
    <w:p w:rsidR="005870E2" w:rsidRPr="00D3505D" w:rsidRDefault="00AB7F8F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 xml:space="preserve">Нулевые тарифы применяются ко всей сумме выплаты физическому лицу: как в пределах, так и свыше </w:t>
      </w:r>
      <w:hyperlink r:id="rId10" w:history="1">
        <w:r w:rsidRPr="00D3505D">
          <w:rPr>
            <w:rFonts w:ascii="Arial" w:hAnsi="Arial" w:cs="Arial"/>
            <w:sz w:val="28"/>
            <w:szCs w:val="28"/>
          </w:rPr>
          <w:t>предельной величины базы</w:t>
        </w:r>
      </w:hyperlink>
      <w:r w:rsidRPr="00D3505D">
        <w:rPr>
          <w:rFonts w:ascii="Arial" w:hAnsi="Arial" w:cs="Arial"/>
          <w:sz w:val="28"/>
          <w:szCs w:val="28"/>
        </w:rPr>
        <w:t xml:space="preserve"> для исчисления страховых взносов.</w:t>
      </w:r>
    </w:p>
    <w:p w:rsidR="00DD7944" w:rsidRDefault="005870E2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 xml:space="preserve">       </w:t>
      </w:r>
    </w:p>
    <w:p w:rsidR="00D12A11" w:rsidRPr="008B43EE" w:rsidRDefault="00D12A11" w:rsidP="00DD79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8B43EE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Расчет по страховым взносам необходимо  заполнить по </w:t>
      </w:r>
      <w:hyperlink r:id="rId11" w:history="1">
        <w:r w:rsidRPr="008B43EE">
          <w:rPr>
            <w:rFonts w:ascii="Arial" w:hAnsi="Arial" w:cs="Arial"/>
            <w:b/>
            <w:color w:val="0070C0"/>
            <w:sz w:val="28"/>
            <w:szCs w:val="28"/>
            <w:u w:val="single"/>
          </w:rPr>
          <w:t>форме</w:t>
        </w:r>
      </w:hyperlink>
      <w:r w:rsidRPr="008B43EE">
        <w:rPr>
          <w:rFonts w:ascii="Arial" w:hAnsi="Arial" w:cs="Arial"/>
          <w:b/>
          <w:color w:val="0070C0"/>
          <w:sz w:val="28"/>
          <w:szCs w:val="28"/>
          <w:u w:val="single"/>
        </w:rPr>
        <w:t>, утвержденной Приказом ФНС России от 18.09.2019 N ММВ-7-11/470@.</w:t>
      </w:r>
    </w:p>
    <w:p w:rsidR="00DD7944" w:rsidRPr="008B43EE" w:rsidRDefault="00DD7944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8"/>
          <w:szCs w:val="28"/>
        </w:rPr>
      </w:pPr>
    </w:p>
    <w:p w:rsidR="005870E2" w:rsidRDefault="005870E2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b/>
          <w:bCs/>
          <w:sz w:val="28"/>
          <w:szCs w:val="28"/>
        </w:rPr>
        <w:t>Обращаем внимание:</w:t>
      </w:r>
      <w:r w:rsidR="00DD79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D3505D">
        <w:rPr>
          <w:rFonts w:ascii="Arial" w:hAnsi="Arial" w:cs="Arial"/>
          <w:b/>
          <w:bCs/>
          <w:sz w:val="28"/>
          <w:szCs w:val="28"/>
        </w:rPr>
        <w:t>в</w:t>
      </w:r>
      <w:r w:rsidR="00D12A11" w:rsidRPr="00D3505D">
        <w:rPr>
          <w:rFonts w:ascii="Arial" w:hAnsi="Arial" w:cs="Arial"/>
          <w:b/>
          <w:bCs/>
          <w:sz w:val="28"/>
          <w:szCs w:val="28"/>
        </w:rPr>
        <w:t xml:space="preserve"> разд. 1</w:t>
      </w:r>
      <w:r w:rsidR="00D12A11" w:rsidRPr="00D3505D">
        <w:rPr>
          <w:rFonts w:ascii="Arial" w:hAnsi="Arial" w:cs="Arial"/>
          <w:sz w:val="28"/>
          <w:szCs w:val="28"/>
        </w:rPr>
        <w:t xml:space="preserve"> в </w:t>
      </w:r>
      <w:hyperlink r:id="rId12" w:history="1">
        <w:r w:rsidR="00D12A11" w:rsidRPr="00D3505D">
          <w:rPr>
            <w:rFonts w:ascii="Arial" w:hAnsi="Arial" w:cs="Arial"/>
            <w:sz w:val="28"/>
            <w:szCs w:val="28"/>
          </w:rPr>
          <w:t>строках 031</w:t>
        </w:r>
      </w:hyperlink>
      <w:r w:rsidR="00D12A11" w:rsidRPr="00D3505D">
        <w:rPr>
          <w:rFonts w:ascii="Arial" w:hAnsi="Arial" w:cs="Arial"/>
          <w:sz w:val="28"/>
          <w:szCs w:val="28"/>
        </w:rPr>
        <w:t xml:space="preserve">, </w:t>
      </w:r>
      <w:hyperlink r:id="rId13" w:history="1">
        <w:r w:rsidR="00D12A11" w:rsidRPr="00D3505D">
          <w:rPr>
            <w:rFonts w:ascii="Arial" w:hAnsi="Arial" w:cs="Arial"/>
            <w:sz w:val="28"/>
            <w:szCs w:val="28"/>
          </w:rPr>
          <w:t>032</w:t>
        </w:r>
      </w:hyperlink>
      <w:r w:rsidR="00D12A11" w:rsidRPr="00D3505D">
        <w:rPr>
          <w:rFonts w:ascii="Arial" w:hAnsi="Arial" w:cs="Arial"/>
          <w:sz w:val="28"/>
          <w:szCs w:val="28"/>
        </w:rPr>
        <w:t xml:space="preserve">, </w:t>
      </w:r>
      <w:hyperlink r:id="rId14" w:history="1">
        <w:r w:rsidR="00D12A11" w:rsidRPr="00D3505D">
          <w:rPr>
            <w:rFonts w:ascii="Arial" w:hAnsi="Arial" w:cs="Arial"/>
            <w:sz w:val="28"/>
            <w:szCs w:val="28"/>
          </w:rPr>
          <w:t>033</w:t>
        </w:r>
      </w:hyperlink>
      <w:r w:rsidR="00D12A11" w:rsidRPr="00D3505D">
        <w:rPr>
          <w:rFonts w:ascii="Arial" w:hAnsi="Arial" w:cs="Arial"/>
          <w:sz w:val="28"/>
          <w:szCs w:val="28"/>
        </w:rPr>
        <w:t xml:space="preserve">, </w:t>
      </w:r>
      <w:hyperlink r:id="rId15" w:history="1">
        <w:r w:rsidR="00D12A11" w:rsidRPr="00D3505D">
          <w:rPr>
            <w:rFonts w:ascii="Arial" w:hAnsi="Arial" w:cs="Arial"/>
            <w:sz w:val="28"/>
            <w:szCs w:val="28"/>
          </w:rPr>
          <w:t>051</w:t>
        </w:r>
      </w:hyperlink>
      <w:r w:rsidR="00D12A11" w:rsidRPr="00D3505D">
        <w:rPr>
          <w:rFonts w:ascii="Arial" w:hAnsi="Arial" w:cs="Arial"/>
          <w:sz w:val="28"/>
          <w:szCs w:val="28"/>
        </w:rPr>
        <w:t xml:space="preserve">, </w:t>
      </w:r>
      <w:hyperlink r:id="rId16" w:history="1">
        <w:r w:rsidR="00D12A11" w:rsidRPr="00D3505D">
          <w:rPr>
            <w:rFonts w:ascii="Arial" w:hAnsi="Arial" w:cs="Arial"/>
            <w:sz w:val="28"/>
            <w:szCs w:val="28"/>
          </w:rPr>
          <w:t>052</w:t>
        </w:r>
      </w:hyperlink>
      <w:r w:rsidR="00D12A11" w:rsidRPr="00D3505D">
        <w:rPr>
          <w:rFonts w:ascii="Arial" w:hAnsi="Arial" w:cs="Arial"/>
          <w:sz w:val="28"/>
          <w:szCs w:val="28"/>
        </w:rPr>
        <w:t xml:space="preserve">, </w:t>
      </w:r>
      <w:hyperlink r:id="rId17" w:history="1">
        <w:r w:rsidR="00D12A11" w:rsidRPr="00D3505D">
          <w:rPr>
            <w:rFonts w:ascii="Arial" w:hAnsi="Arial" w:cs="Arial"/>
            <w:sz w:val="28"/>
            <w:szCs w:val="28"/>
          </w:rPr>
          <w:t>053</w:t>
        </w:r>
      </w:hyperlink>
      <w:r w:rsidR="00D12A11" w:rsidRPr="00D3505D">
        <w:rPr>
          <w:rFonts w:ascii="Arial" w:hAnsi="Arial" w:cs="Arial"/>
          <w:sz w:val="28"/>
          <w:szCs w:val="28"/>
        </w:rPr>
        <w:t xml:space="preserve">, </w:t>
      </w:r>
      <w:hyperlink r:id="rId18" w:history="1">
        <w:r w:rsidR="00D12A11" w:rsidRPr="00D3505D">
          <w:rPr>
            <w:rFonts w:ascii="Arial" w:hAnsi="Arial" w:cs="Arial"/>
            <w:sz w:val="28"/>
            <w:szCs w:val="28"/>
          </w:rPr>
          <w:t>111</w:t>
        </w:r>
      </w:hyperlink>
      <w:r w:rsidR="00D12A11" w:rsidRPr="00D3505D">
        <w:rPr>
          <w:rFonts w:ascii="Arial" w:hAnsi="Arial" w:cs="Arial"/>
          <w:sz w:val="28"/>
          <w:szCs w:val="28"/>
        </w:rPr>
        <w:t xml:space="preserve">, </w:t>
      </w:r>
      <w:hyperlink r:id="rId19" w:history="1">
        <w:r w:rsidR="00D12A11" w:rsidRPr="00D3505D">
          <w:rPr>
            <w:rFonts w:ascii="Arial" w:hAnsi="Arial" w:cs="Arial"/>
            <w:sz w:val="28"/>
            <w:szCs w:val="28"/>
          </w:rPr>
          <w:t>112</w:t>
        </w:r>
      </w:hyperlink>
      <w:r w:rsidR="00D12A11" w:rsidRPr="00D3505D">
        <w:rPr>
          <w:rFonts w:ascii="Arial" w:hAnsi="Arial" w:cs="Arial"/>
          <w:sz w:val="28"/>
          <w:szCs w:val="28"/>
        </w:rPr>
        <w:t xml:space="preserve">, </w:t>
      </w:r>
      <w:hyperlink r:id="rId20" w:history="1">
        <w:r w:rsidR="00D12A11" w:rsidRPr="00D3505D">
          <w:rPr>
            <w:rFonts w:ascii="Arial" w:hAnsi="Arial" w:cs="Arial"/>
            <w:sz w:val="28"/>
            <w:szCs w:val="28"/>
          </w:rPr>
          <w:t>113</w:t>
        </w:r>
      </w:hyperlink>
      <w:r w:rsidR="00D12A11" w:rsidRPr="00D3505D">
        <w:rPr>
          <w:rFonts w:ascii="Arial" w:hAnsi="Arial" w:cs="Arial"/>
          <w:sz w:val="28"/>
          <w:szCs w:val="28"/>
        </w:rPr>
        <w:t xml:space="preserve"> должны быть отражены нулевые показатели, так как взносы за апрель, май, июнь рассчитываются по нулевому тарифу.</w:t>
      </w:r>
    </w:p>
    <w:p w:rsidR="00DD7944" w:rsidRPr="00D3505D" w:rsidRDefault="00DD7944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2A11" w:rsidRPr="00D3505D" w:rsidRDefault="005870E2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D12A11" w:rsidRPr="00D3505D">
        <w:rPr>
          <w:rFonts w:ascii="Arial" w:hAnsi="Arial" w:cs="Arial"/>
          <w:b/>
          <w:bCs/>
          <w:sz w:val="28"/>
          <w:szCs w:val="28"/>
        </w:rPr>
        <w:t>В Приложении 1 к разд. 1</w:t>
      </w:r>
      <w:r w:rsidR="00D12A11" w:rsidRPr="00D3505D">
        <w:rPr>
          <w:rFonts w:ascii="Arial" w:hAnsi="Arial" w:cs="Arial"/>
          <w:sz w:val="28"/>
          <w:szCs w:val="28"/>
        </w:rPr>
        <w:t xml:space="preserve"> в </w:t>
      </w:r>
      <w:hyperlink r:id="rId21" w:history="1">
        <w:r w:rsidR="00D12A11" w:rsidRPr="00D3505D">
          <w:rPr>
            <w:rFonts w:ascii="Arial" w:hAnsi="Arial" w:cs="Arial"/>
            <w:sz w:val="28"/>
            <w:szCs w:val="28"/>
          </w:rPr>
          <w:t>строке 001</w:t>
        </w:r>
      </w:hyperlink>
      <w:r w:rsidR="00D12A11" w:rsidRPr="00D3505D">
        <w:rPr>
          <w:rFonts w:ascii="Arial" w:hAnsi="Arial" w:cs="Arial"/>
          <w:sz w:val="28"/>
          <w:szCs w:val="28"/>
        </w:rPr>
        <w:t xml:space="preserve"> </w:t>
      </w:r>
      <w:r w:rsidRPr="00D3505D">
        <w:rPr>
          <w:rFonts w:ascii="Arial" w:hAnsi="Arial" w:cs="Arial"/>
          <w:sz w:val="28"/>
          <w:szCs w:val="28"/>
        </w:rPr>
        <w:t xml:space="preserve">следует указать </w:t>
      </w:r>
      <w:r w:rsidR="00D12A11" w:rsidRPr="00D3505D">
        <w:rPr>
          <w:rFonts w:ascii="Arial" w:hAnsi="Arial" w:cs="Arial"/>
          <w:sz w:val="28"/>
          <w:szCs w:val="28"/>
        </w:rPr>
        <w:t xml:space="preserve">код "21" </w:t>
      </w:r>
      <w:r w:rsidRPr="00D3505D">
        <w:rPr>
          <w:rFonts w:ascii="Arial" w:hAnsi="Arial" w:cs="Arial"/>
          <w:sz w:val="28"/>
          <w:szCs w:val="28"/>
        </w:rPr>
        <w:t>.</w:t>
      </w:r>
    </w:p>
    <w:p w:rsidR="005870E2" w:rsidRPr="00D3505D" w:rsidRDefault="00D12A11" w:rsidP="00587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 xml:space="preserve">В </w:t>
      </w:r>
      <w:hyperlink r:id="rId22" w:history="1">
        <w:r w:rsidRPr="00D3505D">
          <w:rPr>
            <w:rFonts w:ascii="Arial" w:hAnsi="Arial" w:cs="Arial"/>
            <w:sz w:val="28"/>
            <w:szCs w:val="28"/>
          </w:rPr>
          <w:t>строках 060</w:t>
        </w:r>
      </w:hyperlink>
      <w:r w:rsidRPr="00D3505D">
        <w:rPr>
          <w:rFonts w:ascii="Arial" w:hAnsi="Arial" w:cs="Arial"/>
          <w:sz w:val="28"/>
          <w:szCs w:val="28"/>
        </w:rPr>
        <w:t xml:space="preserve">, </w:t>
      </w:r>
      <w:hyperlink r:id="rId23" w:history="1">
        <w:r w:rsidRPr="00D3505D">
          <w:rPr>
            <w:rFonts w:ascii="Arial" w:hAnsi="Arial" w:cs="Arial"/>
            <w:sz w:val="28"/>
            <w:szCs w:val="28"/>
          </w:rPr>
          <w:t>061</w:t>
        </w:r>
      </w:hyperlink>
      <w:r w:rsidRPr="00D3505D">
        <w:rPr>
          <w:rFonts w:ascii="Arial" w:hAnsi="Arial" w:cs="Arial"/>
          <w:sz w:val="28"/>
          <w:szCs w:val="28"/>
        </w:rPr>
        <w:t xml:space="preserve">, </w:t>
      </w:r>
      <w:hyperlink r:id="rId24" w:history="1">
        <w:r w:rsidRPr="00D3505D">
          <w:rPr>
            <w:rFonts w:ascii="Arial" w:hAnsi="Arial" w:cs="Arial"/>
            <w:sz w:val="28"/>
            <w:szCs w:val="28"/>
          </w:rPr>
          <w:t xml:space="preserve">062 </w:t>
        </w:r>
        <w:r w:rsidRPr="00D3505D">
          <w:rPr>
            <w:rFonts w:ascii="Arial" w:hAnsi="Arial" w:cs="Arial"/>
            <w:b/>
            <w:sz w:val="28"/>
            <w:szCs w:val="28"/>
          </w:rPr>
          <w:t>подраздела 1.1</w:t>
        </w:r>
      </w:hyperlink>
      <w:r w:rsidRPr="00D3505D">
        <w:rPr>
          <w:rFonts w:ascii="Arial" w:hAnsi="Arial" w:cs="Arial"/>
          <w:sz w:val="28"/>
          <w:szCs w:val="28"/>
        </w:rPr>
        <w:t xml:space="preserve">, </w:t>
      </w:r>
      <w:hyperlink r:id="rId25" w:history="1">
        <w:r w:rsidRPr="00D3505D">
          <w:rPr>
            <w:rFonts w:ascii="Arial" w:hAnsi="Arial" w:cs="Arial"/>
            <w:sz w:val="28"/>
            <w:szCs w:val="28"/>
          </w:rPr>
          <w:t>строке 060 подраздела 1.2</w:t>
        </w:r>
      </w:hyperlink>
      <w:r w:rsidRPr="00D3505D">
        <w:rPr>
          <w:rFonts w:ascii="Arial" w:hAnsi="Arial" w:cs="Arial"/>
          <w:sz w:val="28"/>
          <w:szCs w:val="28"/>
        </w:rPr>
        <w:t xml:space="preserve"> этого Приложения</w:t>
      </w:r>
      <w:r w:rsidR="005870E2" w:rsidRPr="00D3505D">
        <w:rPr>
          <w:rFonts w:ascii="Arial" w:hAnsi="Arial" w:cs="Arial"/>
          <w:sz w:val="28"/>
          <w:szCs w:val="28"/>
        </w:rPr>
        <w:t>:</w:t>
      </w:r>
      <w:r w:rsidRPr="00D3505D">
        <w:rPr>
          <w:rFonts w:ascii="Arial" w:hAnsi="Arial" w:cs="Arial"/>
          <w:sz w:val="28"/>
          <w:szCs w:val="28"/>
        </w:rPr>
        <w:t xml:space="preserve"> </w:t>
      </w:r>
    </w:p>
    <w:p w:rsidR="00D12A11" w:rsidRPr="00D3505D" w:rsidRDefault="00D12A11" w:rsidP="00587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 xml:space="preserve">в первой графе - сумму страховых взносов, исчисленную с начала </w:t>
      </w:r>
      <w:hyperlink r:id="rId26" w:history="1">
        <w:r w:rsidRPr="00D3505D">
          <w:rPr>
            <w:rFonts w:ascii="Arial" w:hAnsi="Arial" w:cs="Arial"/>
            <w:sz w:val="28"/>
            <w:szCs w:val="28"/>
          </w:rPr>
          <w:t>года</w:t>
        </w:r>
      </w:hyperlink>
      <w:r w:rsidRPr="00D3505D">
        <w:rPr>
          <w:rFonts w:ascii="Arial" w:hAnsi="Arial" w:cs="Arial"/>
          <w:sz w:val="28"/>
          <w:szCs w:val="28"/>
        </w:rPr>
        <w:t>. значение этой графы должно равняться показателю аналогичной графы расчета за I квартал 2020 г.;</w:t>
      </w:r>
    </w:p>
    <w:p w:rsidR="00D12A11" w:rsidRPr="00D3505D" w:rsidRDefault="00D12A11" w:rsidP="00AB7F8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>во второй, третьей и четвертой графах - нулевой показатель.</w:t>
      </w:r>
    </w:p>
    <w:p w:rsidR="005870E2" w:rsidRDefault="00D12A11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 xml:space="preserve">В остальном </w:t>
      </w:r>
      <w:hyperlink r:id="rId27" w:history="1">
        <w:r w:rsidRPr="00D3505D">
          <w:rPr>
            <w:rFonts w:ascii="Arial" w:hAnsi="Arial" w:cs="Arial"/>
            <w:sz w:val="28"/>
            <w:szCs w:val="28"/>
          </w:rPr>
          <w:t>Приложение 1</w:t>
        </w:r>
      </w:hyperlink>
      <w:r w:rsidRPr="00D3505D">
        <w:rPr>
          <w:rFonts w:ascii="Arial" w:hAnsi="Arial" w:cs="Arial"/>
          <w:sz w:val="28"/>
          <w:szCs w:val="28"/>
        </w:rPr>
        <w:t xml:space="preserve"> к разд. 1 заполняется </w:t>
      </w:r>
      <w:hyperlink r:id="rId28" w:history="1">
        <w:r w:rsidRPr="00D3505D">
          <w:rPr>
            <w:rFonts w:ascii="Arial" w:hAnsi="Arial" w:cs="Arial"/>
            <w:sz w:val="28"/>
            <w:szCs w:val="28"/>
          </w:rPr>
          <w:t>как обычно</w:t>
        </w:r>
      </w:hyperlink>
      <w:r w:rsidRPr="00D3505D">
        <w:rPr>
          <w:rFonts w:ascii="Arial" w:hAnsi="Arial" w:cs="Arial"/>
          <w:sz w:val="28"/>
          <w:szCs w:val="28"/>
        </w:rPr>
        <w:t>.</w:t>
      </w:r>
    </w:p>
    <w:p w:rsidR="00DD7944" w:rsidRPr="00D3505D" w:rsidRDefault="00DD7944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2A11" w:rsidRDefault="005870E2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8B43EE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12A11" w:rsidRPr="00D3505D">
        <w:rPr>
          <w:rFonts w:ascii="Arial" w:hAnsi="Arial" w:cs="Arial"/>
          <w:b/>
          <w:bCs/>
          <w:sz w:val="28"/>
          <w:szCs w:val="28"/>
          <w:u w:val="single"/>
        </w:rPr>
        <w:t>В Приложении 2 к разд. 1</w:t>
      </w:r>
      <w:r w:rsidR="00D12A11" w:rsidRPr="00D3505D">
        <w:rPr>
          <w:rFonts w:ascii="Arial" w:hAnsi="Arial" w:cs="Arial"/>
          <w:sz w:val="28"/>
          <w:szCs w:val="28"/>
        </w:rPr>
        <w:t xml:space="preserve"> в </w:t>
      </w:r>
      <w:hyperlink r:id="rId29" w:history="1">
        <w:r w:rsidR="00D12A11" w:rsidRPr="00D3505D">
          <w:rPr>
            <w:rFonts w:ascii="Arial" w:hAnsi="Arial" w:cs="Arial"/>
            <w:sz w:val="28"/>
            <w:szCs w:val="28"/>
          </w:rPr>
          <w:t>поле 001</w:t>
        </w:r>
      </w:hyperlink>
      <w:r w:rsidR="00D12A11" w:rsidRPr="00D3505D">
        <w:rPr>
          <w:rFonts w:ascii="Arial" w:hAnsi="Arial" w:cs="Arial"/>
          <w:sz w:val="28"/>
          <w:szCs w:val="28"/>
        </w:rPr>
        <w:t xml:space="preserve"> укажите код "21" </w:t>
      </w:r>
      <w:r w:rsidR="00D12A11" w:rsidRPr="00DD7944">
        <w:rPr>
          <w:rFonts w:ascii="Arial" w:hAnsi="Arial" w:cs="Arial"/>
          <w:i/>
          <w:sz w:val="28"/>
          <w:szCs w:val="28"/>
        </w:rPr>
        <w:t>(</w:t>
      </w:r>
      <w:hyperlink r:id="rId30" w:history="1">
        <w:r w:rsidR="00D12A11" w:rsidRPr="00DD7944">
          <w:rPr>
            <w:rFonts w:ascii="Arial" w:hAnsi="Arial" w:cs="Arial"/>
            <w:i/>
            <w:sz w:val="28"/>
            <w:szCs w:val="28"/>
          </w:rPr>
          <w:t>Письмо</w:t>
        </w:r>
      </w:hyperlink>
      <w:r w:rsidR="00D12A11" w:rsidRPr="00DD7944">
        <w:rPr>
          <w:rFonts w:ascii="Arial" w:hAnsi="Arial" w:cs="Arial"/>
          <w:i/>
          <w:sz w:val="28"/>
          <w:szCs w:val="28"/>
        </w:rPr>
        <w:t xml:space="preserve"> ФНС России от 09.06.2020 N БС-4-11/9528@).</w:t>
      </w:r>
    </w:p>
    <w:p w:rsidR="00DD7944" w:rsidRPr="00DD7944" w:rsidRDefault="00DD7944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D12A11" w:rsidRPr="00D3505D" w:rsidRDefault="005870E2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B43EE">
        <w:rPr>
          <w:rFonts w:ascii="Arial" w:hAnsi="Arial" w:cs="Arial"/>
          <w:b/>
          <w:sz w:val="28"/>
          <w:szCs w:val="28"/>
        </w:rPr>
        <w:t xml:space="preserve">     </w:t>
      </w:r>
      <w:r w:rsidR="00D12A11" w:rsidRPr="00D3505D">
        <w:rPr>
          <w:rFonts w:ascii="Arial" w:hAnsi="Arial" w:cs="Arial"/>
          <w:b/>
          <w:sz w:val="28"/>
          <w:szCs w:val="28"/>
          <w:u w:val="single"/>
        </w:rPr>
        <w:t xml:space="preserve">В </w:t>
      </w:r>
      <w:hyperlink r:id="rId31" w:history="1">
        <w:r w:rsidR="00D12A11" w:rsidRPr="00D3505D">
          <w:rPr>
            <w:rFonts w:ascii="Arial" w:hAnsi="Arial" w:cs="Arial"/>
            <w:b/>
            <w:sz w:val="28"/>
            <w:szCs w:val="28"/>
            <w:u w:val="single"/>
          </w:rPr>
          <w:t>строке 060</w:t>
        </w:r>
      </w:hyperlink>
      <w:r w:rsidR="00D12A11" w:rsidRPr="00D3505D">
        <w:rPr>
          <w:rFonts w:ascii="Arial" w:hAnsi="Arial" w:cs="Arial"/>
          <w:sz w:val="28"/>
          <w:szCs w:val="28"/>
        </w:rPr>
        <w:t xml:space="preserve"> приведите:</w:t>
      </w:r>
    </w:p>
    <w:p w:rsidR="00D12A11" w:rsidRPr="00D3505D" w:rsidRDefault="00D12A11" w:rsidP="00AB7F8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 xml:space="preserve">в первой графе - сумму взносов, исчисленную с начала года. </w:t>
      </w:r>
      <w:r w:rsidR="005870E2" w:rsidRPr="00D3505D">
        <w:rPr>
          <w:rFonts w:ascii="Arial" w:hAnsi="Arial" w:cs="Arial"/>
          <w:sz w:val="28"/>
          <w:szCs w:val="28"/>
        </w:rPr>
        <w:t>О</w:t>
      </w:r>
      <w:r w:rsidRPr="00D3505D">
        <w:rPr>
          <w:rFonts w:ascii="Arial" w:hAnsi="Arial" w:cs="Arial"/>
          <w:sz w:val="28"/>
          <w:szCs w:val="28"/>
        </w:rPr>
        <w:t>на должна равняться показателю той же графы расчета за I квартал 2020 г.;</w:t>
      </w:r>
    </w:p>
    <w:p w:rsidR="00D12A11" w:rsidRPr="00D3505D" w:rsidRDefault="00D12A11" w:rsidP="00AB7F8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>во второй, третьей и четвертой графах - нулевые показатели, так как взносы за апрель, май, июнь 2020 г. рассчитываются по тарифу 0%.</w:t>
      </w:r>
    </w:p>
    <w:p w:rsidR="00D12A11" w:rsidRDefault="005870E2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 xml:space="preserve">      </w:t>
      </w:r>
      <w:r w:rsidR="00D12A11" w:rsidRPr="00D3505D">
        <w:rPr>
          <w:rFonts w:ascii="Arial" w:hAnsi="Arial" w:cs="Arial"/>
          <w:sz w:val="28"/>
          <w:szCs w:val="28"/>
        </w:rPr>
        <w:t xml:space="preserve">В остальном заполняйте </w:t>
      </w:r>
      <w:hyperlink r:id="rId32" w:history="1">
        <w:r w:rsidR="00D12A11" w:rsidRPr="00D3505D">
          <w:rPr>
            <w:rFonts w:ascii="Arial" w:hAnsi="Arial" w:cs="Arial"/>
            <w:sz w:val="28"/>
            <w:szCs w:val="28"/>
          </w:rPr>
          <w:t>Приложение 2</w:t>
        </w:r>
      </w:hyperlink>
      <w:r w:rsidR="00D12A11" w:rsidRPr="00D3505D">
        <w:rPr>
          <w:rFonts w:ascii="Arial" w:hAnsi="Arial" w:cs="Arial"/>
          <w:sz w:val="28"/>
          <w:szCs w:val="28"/>
        </w:rPr>
        <w:t xml:space="preserve"> к разд. 1 </w:t>
      </w:r>
      <w:hyperlink r:id="rId33" w:history="1">
        <w:r w:rsidR="00D12A11" w:rsidRPr="00D3505D">
          <w:rPr>
            <w:rFonts w:ascii="Arial" w:hAnsi="Arial" w:cs="Arial"/>
            <w:sz w:val="28"/>
            <w:szCs w:val="28"/>
          </w:rPr>
          <w:t>как обычно</w:t>
        </w:r>
      </w:hyperlink>
      <w:r w:rsidR="00D12A11" w:rsidRPr="00D3505D">
        <w:rPr>
          <w:rFonts w:ascii="Arial" w:hAnsi="Arial" w:cs="Arial"/>
          <w:sz w:val="28"/>
          <w:szCs w:val="28"/>
        </w:rPr>
        <w:t>.</w:t>
      </w:r>
    </w:p>
    <w:p w:rsidR="00DD7944" w:rsidRPr="00D3505D" w:rsidRDefault="00DD7944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870E2" w:rsidRDefault="00D12A11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В разд</w:t>
      </w:r>
      <w:r w:rsidR="00AB7F8F" w:rsidRPr="00D3505D">
        <w:rPr>
          <w:rFonts w:ascii="Arial" w:hAnsi="Arial" w:cs="Arial"/>
          <w:b/>
          <w:bCs/>
          <w:sz w:val="28"/>
          <w:szCs w:val="28"/>
          <w:u w:val="single"/>
        </w:rPr>
        <w:t xml:space="preserve">еле </w:t>
      </w:r>
      <w:r w:rsidRPr="00D3505D">
        <w:rPr>
          <w:rFonts w:ascii="Arial" w:hAnsi="Arial" w:cs="Arial"/>
          <w:b/>
          <w:bCs/>
          <w:sz w:val="28"/>
          <w:szCs w:val="28"/>
          <w:u w:val="single"/>
        </w:rPr>
        <w:t xml:space="preserve"> 3</w:t>
      </w:r>
      <w:r w:rsidRPr="00D3505D">
        <w:rPr>
          <w:rFonts w:ascii="Arial" w:hAnsi="Arial" w:cs="Arial"/>
          <w:sz w:val="28"/>
          <w:szCs w:val="28"/>
        </w:rPr>
        <w:t xml:space="preserve"> </w:t>
      </w:r>
      <w:r w:rsidRPr="00D3505D">
        <w:rPr>
          <w:rFonts w:ascii="Arial" w:hAnsi="Arial" w:cs="Arial"/>
          <w:b/>
          <w:sz w:val="28"/>
          <w:szCs w:val="28"/>
        </w:rPr>
        <w:t xml:space="preserve">в </w:t>
      </w:r>
      <w:hyperlink r:id="rId34" w:history="1">
        <w:r w:rsidRPr="00D3505D">
          <w:rPr>
            <w:rFonts w:ascii="Arial" w:hAnsi="Arial" w:cs="Arial"/>
            <w:b/>
            <w:sz w:val="28"/>
            <w:szCs w:val="28"/>
          </w:rPr>
          <w:t>графе 130 подраздела 3.2.1</w:t>
        </w:r>
      </w:hyperlink>
      <w:r w:rsidRPr="00D3505D">
        <w:rPr>
          <w:rFonts w:ascii="Arial" w:hAnsi="Arial" w:cs="Arial"/>
          <w:b/>
          <w:sz w:val="28"/>
          <w:szCs w:val="28"/>
        </w:rPr>
        <w:t xml:space="preserve"> укажите код категории застрахованного лица.</w:t>
      </w:r>
      <w:r w:rsidRPr="00D3505D">
        <w:rPr>
          <w:rFonts w:ascii="Arial" w:hAnsi="Arial" w:cs="Arial"/>
          <w:sz w:val="28"/>
          <w:szCs w:val="28"/>
        </w:rPr>
        <w:t xml:space="preserve"> </w:t>
      </w:r>
    </w:p>
    <w:p w:rsidR="00DD7944" w:rsidRPr="00D3505D" w:rsidRDefault="00DD7944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2A11" w:rsidRPr="00D3505D" w:rsidRDefault="00D12A11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 xml:space="preserve">Выберите нужный код из перечня, приведенного в </w:t>
      </w:r>
      <w:hyperlink r:id="rId35" w:history="1">
        <w:r w:rsidRPr="00D3505D">
          <w:rPr>
            <w:rFonts w:ascii="Arial" w:hAnsi="Arial" w:cs="Arial"/>
            <w:sz w:val="28"/>
            <w:szCs w:val="28"/>
          </w:rPr>
          <w:t>Письме</w:t>
        </w:r>
      </w:hyperlink>
      <w:r w:rsidRPr="00D3505D">
        <w:rPr>
          <w:rFonts w:ascii="Arial" w:hAnsi="Arial" w:cs="Arial"/>
          <w:sz w:val="28"/>
          <w:szCs w:val="28"/>
        </w:rPr>
        <w:t xml:space="preserve"> ФНС России от 09.06.2020 N БС-4-11/9528@. Значение кода варьируется в зависимости от категории лиц, с выплат которым вы исчисляете страховые взносы:</w:t>
      </w:r>
    </w:p>
    <w:p w:rsidR="00D12A11" w:rsidRPr="00D3505D" w:rsidRDefault="00D12A11" w:rsidP="00AB7F8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>ВЖКВ - иностранцы (лица без гражданства), временно проживающие на территории РФ, а также временно пребывающие на территории РФ иностранцы (лица без гражданства), которым предоставлено временное убежище;</w:t>
      </w:r>
    </w:p>
    <w:p w:rsidR="00D12A11" w:rsidRPr="00D3505D" w:rsidRDefault="00D12A11" w:rsidP="00AB7F8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>ВПКВ - временно пребывающие на территории РФ иностранцы и лица без гражданства (кроме высококвалифицированных специалистов);</w:t>
      </w:r>
    </w:p>
    <w:p w:rsidR="00D12A11" w:rsidRDefault="00D12A11" w:rsidP="00AB7F8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505D">
        <w:rPr>
          <w:rFonts w:ascii="Arial" w:hAnsi="Arial" w:cs="Arial"/>
          <w:sz w:val="28"/>
          <w:szCs w:val="28"/>
        </w:rPr>
        <w:t>КВ - иные физлица.</w:t>
      </w:r>
    </w:p>
    <w:p w:rsidR="00DD7944" w:rsidRPr="00D3505D" w:rsidRDefault="00DD7944" w:rsidP="00AB7F8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2A11" w:rsidRPr="00D3505D" w:rsidRDefault="00D12A11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3505D">
        <w:rPr>
          <w:rFonts w:ascii="Arial" w:hAnsi="Arial" w:cs="Arial"/>
          <w:b/>
          <w:sz w:val="28"/>
          <w:szCs w:val="28"/>
        </w:rPr>
        <w:t xml:space="preserve">В </w:t>
      </w:r>
      <w:hyperlink r:id="rId36" w:history="1">
        <w:r w:rsidRPr="00D3505D">
          <w:rPr>
            <w:rFonts w:ascii="Arial" w:hAnsi="Arial" w:cs="Arial"/>
            <w:b/>
            <w:sz w:val="28"/>
            <w:szCs w:val="28"/>
          </w:rPr>
          <w:t>графе 170</w:t>
        </w:r>
      </w:hyperlink>
      <w:r w:rsidR="00290732" w:rsidRPr="00D3505D">
        <w:rPr>
          <w:rFonts w:ascii="Arial" w:hAnsi="Arial" w:cs="Arial"/>
          <w:b/>
          <w:sz w:val="28"/>
          <w:szCs w:val="28"/>
        </w:rPr>
        <w:t xml:space="preserve"> приведите нулевые показатели. </w:t>
      </w:r>
      <w:r w:rsidRPr="00D3505D">
        <w:rPr>
          <w:rFonts w:ascii="Arial" w:hAnsi="Arial" w:cs="Arial"/>
          <w:sz w:val="28"/>
          <w:szCs w:val="28"/>
        </w:rPr>
        <w:t xml:space="preserve">В остальном </w:t>
      </w:r>
      <w:hyperlink r:id="rId37" w:history="1">
        <w:r w:rsidRPr="00D3505D">
          <w:rPr>
            <w:rFonts w:ascii="Arial" w:hAnsi="Arial" w:cs="Arial"/>
            <w:sz w:val="28"/>
            <w:szCs w:val="28"/>
          </w:rPr>
          <w:t>разд. 3</w:t>
        </w:r>
      </w:hyperlink>
      <w:r w:rsidRPr="00D3505D">
        <w:rPr>
          <w:rFonts w:ascii="Arial" w:hAnsi="Arial" w:cs="Arial"/>
          <w:sz w:val="28"/>
          <w:szCs w:val="28"/>
        </w:rPr>
        <w:t xml:space="preserve"> заполняется </w:t>
      </w:r>
      <w:hyperlink r:id="rId38" w:history="1">
        <w:r w:rsidRPr="00D3505D">
          <w:rPr>
            <w:rFonts w:ascii="Arial" w:hAnsi="Arial" w:cs="Arial"/>
            <w:sz w:val="28"/>
            <w:szCs w:val="28"/>
          </w:rPr>
          <w:t>как обычно</w:t>
        </w:r>
      </w:hyperlink>
      <w:r w:rsidRPr="00D3505D">
        <w:rPr>
          <w:rFonts w:ascii="Arial" w:hAnsi="Arial" w:cs="Arial"/>
          <w:sz w:val="28"/>
          <w:szCs w:val="28"/>
        </w:rPr>
        <w:t>.</w:t>
      </w:r>
    </w:p>
    <w:p w:rsidR="00D12A11" w:rsidRPr="00D3505D" w:rsidRDefault="00D12A11" w:rsidP="00AB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4A86" w:rsidRDefault="00D14A86" w:rsidP="00AB7F8F">
      <w:pPr>
        <w:jc w:val="both"/>
        <w:rPr>
          <w:rFonts w:ascii="Arial" w:hAnsi="Arial" w:cs="Arial"/>
          <w:sz w:val="28"/>
          <w:szCs w:val="28"/>
        </w:rPr>
      </w:pPr>
    </w:p>
    <w:p w:rsidR="00D14A86" w:rsidRPr="00D14A86" w:rsidRDefault="00D14A86" w:rsidP="00D14A86">
      <w:pPr>
        <w:rPr>
          <w:rFonts w:ascii="Arial" w:hAnsi="Arial" w:cs="Arial"/>
          <w:sz w:val="28"/>
          <w:szCs w:val="28"/>
        </w:rPr>
      </w:pPr>
    </w:p>
    <w:p w:rsidR="00D14A86" w:rsidRPr="00D14A86" w:rsidRDefault="00D14A86" w:rsidP="00D14A86">
      <w:pPr>
        <w:rPr>
          <w:rFonts w:ascii="Arial" w:hAnsi="Arial" w:cs="Arial"/>
          <w:sz w:val="28"/>
          <w:szCs w:val="28"/>
        </w:rPr>
      </w:pPr>
    </w:p>
    <w:p w:rsidR="00D14A86" w:rsidRPr="00D14A86" w:rsidRDefault="00D14A86" w:rsidP="00D14A86">
      <w:pPr>
        <w:rPr>
          <w:rFonts w:ascii="Arial" w:hAnsi="Arial" w:cs="Arial"/>
          <w:sz w:val="28"/>
          <w:szCs w:val="28"/>
        </w:rPr>
      </w:pPr>
    </w:p>
    <w:p w:rsidR="00D14A86" w:rsidRPr="00D14A86" w:rsidRDefault="00D14A86" w:rsidP="00D14A86">
      <w:pPr>
        <w:rPr>
          <w:rFonts w:ascii="Arial" w:hAnsi="Arial" w:cs="Arial"/>
          <w:sz w:val="28"/>
          <w:szCs w:val="28"/>
        </w:rPr>
      </w:pPr>
    </w:p>
    <w:p w:rsidR="00D14A86" w:rsidRPr="00D14A86" w:rsidRDefault="00D14A86" w:rsidP="00D14A86">
      <w:pPr>
        <w:rPr>
          <w:rFonts w:ascii="Arial" w:hAnsi="Arial" w:cs="Arial"/>
          <w:sz w:val="28"/>
          <w:szCs w:val="28"/>
        </w:rPr>
      </w:pPr>
    </w:p>
    <w:p w:rsidR="00D14A86" w:rsidRPr="00D14A86" w:rsidRDefault="00D14A86" w:rsidP="00D14A86">
      <w:pPr>
        <w:rPr>
          <w:rFonts w:ascii="Arial" w:hAnsi="Arial" w:cs="Arial"/>
          <w:sz w:val="28"/>
          <w:szCs w:val="28"/>
        </w:rPr>
      </w:pPr>
    </w:p>
    <w:p w:rsidR="00D14A86" w:rsidRPr="00D14A86" w:rsidRDefault="00D14A86" w:rsidP="00D14A86">
      <w:pPr>
        <w:rPr>
          <w:rFonts w:ascii="Arial" w:hAnsi="Arial" w:cs="Arial"/>
          <w:sz w:val="28"/>
          <w:szCs w:val="28"/>
        </w:rPr>
      </w:pPr>
    </w:p>
    <w:p w:rsidR="00D14A86" w:rsidRPr="00D14A86" w:rsidRDefault="00D14A86" w:rsidP="00D14A86">
      <w:pPr>
        <w:rPr>
          <w:rFonts w:ascii="Arial" w:hAnsi="Arial" w:cs="Arial"/>
          <w:sz w:val="28"/>
          <w:szCs w:val="28"/>
        </w:rPr>
      </w:pPr>
    </w:p>
    <w:p w:rsidR="00D14A86" w:rsidRDefault="00D14A86" w:rsidP="00D14A86">
      <w:pPr>
        <w:rPr>
          <w:rFonts w:ascii="Arial" w:hAnsi="Arial" w:cs="Arial"/>
          <w:sz w:val="28"/>
          <w:szCs w:val="28"/>
        </w:rPr>
      </w:pPr>
    </w:p>
    <w:p w:rsidR="008B43EE" w:rsidRDefault="008B43EE" w:rsidP="00D14A86">
      <w:pPr>
        <w:rPr>
          <w:rFonts w:ascii="Arial" w:hAnsi="Arial" w:cs="Arial"/>
          <w:sz w:val="28"/>
          <w:szCs w:val="28"/>
        </w:rPr>
      </w:pPr>
    </w:p>
    <w:p w:rsidR="008B43EE" w:rsidRDefault="008B43EE" w:rsidP="00D14A86">
      <w:pPr>
        <w:rPr>
          <w:rFonts w:ascii="Arial" w:hAnsi="Arial" w:cs="Arial"/>
          <w:sz w:val="28"/>
          <w:szCs w:val="28"/>
        </w:rPr>
      </w:pPr>
    </w:p>
    <w:p w:rsidR="008B43EE" w:rsidRPr="00D14A86" w:rsidRDefault="008B43EE" w:rsidP="00D14A86">
      <w:pPr>
        <w:rPr>
          <w:rFonts w:ascii="Arial" w:hAnsi="Arial" w:cs="Arial"/>
          <w:sz w:val="28"/>
          <w:szCs w:val="28"/>
        </w:rPr>
      </w:pPr>
    </w:p>
    <w:p w:rsidR="00D14A86" w:rsidRDefault="00D14A86" w:rsidP="00D14A86">
      <w:pPr>
        <w:rPr>
          <w:rFonts w:ascii="Arial" w:hAnsi="Arial" w:cs="Arial"/>
          <w:sz w:val="28"/>
          <w:szCs w:val="28"/>
        </w:rPr>
      </w:pPr>
    </w:p>
    <w:p w:rsidR="00D3505D" w:rsidRPr="00D14A86" w:rsidRDefault="00D14A86" w:rsidP="00D14A86">
      <w:pPr>
        <w:tabs>
          <w:tab w:val="left" w:pos="197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7FD0CD27" wp14:editId="085B598B">
            <wp:extent cx="6694999" cy="3896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375" cy="39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05D" w:rsidRPr="00D14A86" w:rsidSect="00D3505D">
      <w:pgSz w:w="11906" w:h="16838"/>
      <w:pgMar w:top="113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11"/>
    <w:rsid w:val="000C5253"/>
    <w:rsid w:val="001501C5"/>
    <w:rsid w:val="00290732"/>
    <w:rsid w:val="005870E2"/>
    <w:rsid w:val="00897B99"/>
    <w:rsid w:val="008B43EE"/>
    <w:rsid w:val="00AB7F8F"/>
    <w:rsid w:val="00CB24D6"/>
    <w:rsid w:val="00D12A11"/>
    <w:rsid w:val="00D14A86"/>
    <w:rsid w:val="00D3505D"/>
    <w:rsid w:val="00DD7944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E065BAE12B8EEB0981BEF4E52016CF67964620C0DDDD728FCC70DF598AC5D33A745F09B54E796792CC1D5549E3E0A012A526CFACCEC83LBEEE" TargetMode="External"/><Relationship Id="rId13" Type="http://schemas.openxmlformats.org/officeDocument/2006/relationships/hyperlink" Target="consultantplus://offline/ref=568CF8D6399CFDD5FF32CA9C83434D16F0A8C4E9543A023847F19EA4E60D4D98DFB653341DB22073FDC716647A0D4432CEFE90CEC74D5346EC72D" TargetMode="External"/><Relationship Id="rId18" Type="http://schemas.openxmlformats.org/officeDocument/2006/relationships/hyperlink" Target="consultantplus://offline/ref=568CF8D6399CFDD5FF32CA9C83434D16F0A8C4E9543A023847F19EA4E60D4D98DFB653341DB22175F5C716647A0D4432CEFE90CEC74D5346EC72D" TargetMode="External"/><Relationship Id="rId26" Type="http://schemas.openxmlformats.org/officeDocument/2006/relationships/hyperlink" Target="consultantplus://offline/ref=568CF8D6399CFDD5FF32CA9C83434D16F0AFC3EC5532023847F19EA4E60D4D98DFB653341EB62671FF9813716B554835D6E097D7DB4F51E474D" TargetMode="External"/><Relationship Id="rId39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68CF8D6399CFDD5FF32CA9C83434D16F0A8C4E9543A023847F19EA4E60D4D98DFB653341DB22174F2C716647A0D4432CEFE90CEC74D5346EC72D" TargetMode="External"/><Relationship Id="rId34" Type="http://schemas.openxmlformats.org/officeDocument/2006/relationships/hyperlink" Target="consultantplus://offline/ref=568CF8D6399CFDD5FF32CA9C83434D16F0A8C4E9543A023847F19EA4E60D4D98DFB653341DB2257CF3C716647A0D4432CEFE90CEC74D5346EC72D" TargetMode="External"/><Relationship Id="rId7" Type="http://schemas.openxmlformats.org/officeDocument/2006/relationships/hyperlink" Target="consultantplus://offline/ref=EC4E065BAE12B8EEB0981BEF4E52016CF679656A0A0CDDD728FCC70DF598AC5D33A745F09B54E796712CC1D5549E3E0A012A526CFACCEC83LBEEE" TargetMode="External"/><Relationship Id="rId12" Type="http://schemas.openxmlformats.org/officeDocument/2006/relationships/hyperlink" Target="consultantplus://offline/ref=568CF8D6399CFDD5FF32CA9C83434D16F0A8C4E9543A023847F19EA4E60D4D98DFB653341DB22073FCC716647A0D4432CEFE90CEC74D5346EC72D" TargetMode="External"/><Relationship Id="rId17" Type="http://schemas.openxmlformats.org/officeDocument/2006/relationships/hyperlink" Target="consultantplus://offline/ref=568CF8D6399CFDD5FF32CA9C83434D16F0A8C4E9543A023847F19EA4E60D4D98DFB653341DB22072F3C716647A0D4432CEFE90CEC74D5346EC72D" TargetMode="External"/><Relationship Id="rId25" Type="http://schemas.openxmlformats.org/officeDocument/2006/relationships/hyperlink" Target="consultantplus://offline/ref=568CF8D6399CFDD5FF32CA9C83434D16F0A8C4E9543A023847F19EA4E60D4D98DFB653341DB2217DF6C716647A0D4432CEFE90CEC74D5346EC72D" TargetMode="External"/><Relationship Id="rId33" Type="http://schemas.openxmlformats.org/officeDocument/2006/relationships/hyperlink" Target="consultantplus://offline/ref=568CF8D6399CFDD5FF32D69F9D434D16F1AEC7EB5E31023847F19EA4E60D4D98DFB653341DB22173FCC716647A0D4432CEFE90CEC74D5346EC72D" TargetMode="External"/><Relationship Id="rId38" Type="http://schemas.openxmlformats.org/officeDocument/2006/relationships/hyperlink" Target="consultantplus://offline/ref=568CF8D6399CFDD5FF32D69F9D434D16F1AEC7EB5E31023847F19EA4E60D4D98DFB653341DB2217CF0C716647A0D4432CEFE90CEC74D5346EC72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8CF8D6399CFDD5FF32CA9C83434D16F0A8C4E9543A023847F19EA4E60D4D98DFB653341DB22072F2C716647A0D4432CEFE90CEC74D5346EC72D" TargetMode="External"/><Relationship Id="rId20" Type="http://schemas.openxmlformats.org/officeDocument/2006/relationships/hyperlink" Target="consultantplus://offline/ref=568CF8D6399CFDD5FF32CA9C83434D16F0A8C4E9543A023847F19EA4E60D4D98DFB653341DB22175F7C716647A0D4432CEFE90CEC74D5346EC72D" TargetMode="External"/><Relationship Id="rId29" Type="http://schemas.openxmlformats.org/officeDocument/2006/relationships/hyperlink" Target="consultantplus://offline/ref=568CF8D6399CFDD5FF32CA9C83434D16F0A8C4E9543A023847F19EA4E60D4D98DFB653341DB22272FDC716647A0D4432CEFE90CEC74D5346EC72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4E065BAE12B8EEB0981BEF4E52016CF679656E0C0BDDD728FCC70DF598AC5D33A745F09B54E790782CC1D5549E3E0A012A526CFACCEC83LBEEE" TargetMode="External"/><Relationship Id="rId11" Type="http://schemas.openxmlformats.org/officeDocument/2006/relationships/hyperlink" Target="consultantplus://offline/ref=568CF8D6399CFDD5FF32CA9C83434D16F0A8C4E9543A023847F19EA4E60D4D98DFB653341DB22077F6C716647A0D4432CEFE90CEC74D5346EC72D" TargetMode="External"/><Relationship Id="rId24" Type="http://schemas.openxmlformats.org/officeDocument/2006/relationships/hyperlink" Target="consultantplus://offline/ref=568CF8D6399CFDD5FF32CA9C83434D16F0A8C4E9543A023847F19EA4E60D4D98DFB653341DB22170F0C716647A0D4432CEFE90CEC74D5346EC72D" TargetMode="External"/><Relationship Id="rId32" Type="http://schemas.openxmlformats.org/officeDocument/2006/relationships/hyperlink" Target="consultantplus://offline/ref=568CF8D6399CFDD5FF32CA9C83434D16F0A8C4E9543A023847F19EA4E60D4D98DFB653341DB22272F3C716647A0D4432CEFE90CEC74D5346EC72D" TargetMode="External"/><Relationship Id="rId37" Type="http://schemas.openxmlformats.org/officeDocument/2006/relationships/hyperlink" Target="consultantplus://offline/ref=568CF8D6399CFDD5FF32CA9C83434D16F0A8C4E9543A023847F19EA4E60D4D98DFB653341DB2257DF0C716647A0D4432CEFE90CEC74D5346EC72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8CF8D6399CFDD5FF32CA9C83434D16F0A8C4E9543A023847F19EA4E60D4D98DFB653341DB22072F1C716647A0D4432CEFE90CEC74D5346EC72D" TargetMode="External"/><Relationship Id="rId23" Type="http://schemas.openxmlformats.org/officeDocument/2006/relationships/hyperlink" Target="consultantplus://offline/ref=568CF8D6399CFDD5FF32CA9C83434D16F0A8C4E9543A023847F19EA4E60D4D98DFB653341DB22170F5C716647A0D4432CEFE90CEC74D5346EC72D" TargetMode="External"/><Relationship Id="rId28" Type="http://schemas.openxmlformats.org/officeDocument/2006/relationships/hyperlink" Target="consultantplus://offline/ref=568CF8D6399CFDD5FF32D69F9D434D16F1AEC7EB5E31023847F19EA4E60D4D98DFB653341DB22176FDC716647A0D4432CEFE90CEC74D5346EC72D" TargetMode="External"/><Relationship Id="rId36" Type="http://schemas.openxmlformats.org/officeDocument/2006/relationships/hyperlink" Target="consultantplus://offline/ref=568CF8D6399CFDD5FF32CA9C83434D16F0A8C4E9543A023847F19EA4E60D4D98DFB653341DB2257CF3C716647A0D4432CEFE90CEC74D5346EC72D" TargetMode="External"/><Relationship Id="rId10" Type="http://schemas.openxmlformats.org/officeDocument/2006/relationships/hyperlink" Target="consultantplus://offline/ref=EC4E065BAE12B8EEB0981BEF4E52016CF67F666B0F0BDDD728FCC70DF598AC5D33A745F09B54E7977C2CC1D5549E3E0A012A526CFACCEC83LBEEE" TargetMode="External"/><Relationship Id="rId19" Type="http://schemas.openxmlformats.org/officeDocument/2006/relationships/hyperlink" Target="consultantplus://offline/ref=568CF8D6399CFDD5FF32CA9C83434D16F0A8C4E9543A023847F19EA4E60D4D98DFB653341DB22175F6C716647A0D4432CEFE90CEC74D5346EC72D" TargetMode="External"/><Relationship Id="rId31" Type="http://schemas.openxmlformats.org/officeDocument/2006/relationships/hyperlink" Target="consultantplus://offline/ref=568CF8D6399CFDD5FF32CA9C83434D16F0A8C4E9543A023847F19EA4E60D4D98DFB653341DB22375F7C716647A0D4432CEFE90CEC74D5346EC7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E065BAE12B8EEB0981BEF4E52016CF678636E080ADDD728FCC70DF598AC5D33A745F09353E0927273C4C045C6320D19345575E6CEEEL8E1E" TargetMode="External"/><Relationship Id="rId14" Type="http://schemas.openxmlformats.org/officeDocument/2006/relationships/hyperlink" Target="consultantplus://offline/ref=568CF8D6399CFDD5FF32CA9C83434D16F0A8C4E9543A023847F19EA4E60D4D98DFB653341DB22072F4C716647A0D4432CEFE90CEC74D5346EC72D" TargetMode="External"/><Relationship Id="rId22" Type="http://schemas.openxmlformats.org/officeDocument/2006/relationships/hyperlink" Target="consultantplus://offline/ref=568CF8D6399CFDD5FF32CA9C83434D16F0A8C4E9543A023847F19EA4E60D4D98DFB653341DB22171FCC716647A0D4432CEFE90CEC74D5346EC72D" TargetMode="External"/><Relationship Id="rId27" Type="http://schemas.openxmlformats.org/officeDocument/2006/relationships/hyperlink" Target="consultantplus://offline/ref=568CF8D6399CFDD5FF32CA9C83434D16F0A8C4E9543A023847F19EA4E60D4D98DFB653341DB22174F1C716647A0D4432CEFE90CEC74D5346EC72D" TargetMode="External"/><Relationship Id="rId30" Type="http://schemas.openxmlformats.org/officeDocument/2006/relationships/hyperlink" Target="consultantplus://offline/ref=568CF8D6399CFDD5FF32CA9C83434D16F0AEC5EF5632023847F19EA4E60D4D98DFB653341DB22077F5C716647A0D4432CEFE90CEC74D5346EC72D" TargetMode="External"/><Relationship Id="rId35" Type="http://schemas.openxmlformats.org/officeDocument/2006/relationships/hyperlink" Target="consultantplus://offline/ref=568CF8D6399CFDD5FF32CA9C83434D16F0AEC5EF5632023847F19EA4E60D4D98DFB653341DB22077F6C716647A0D4432CEFE90CEC74D5346EC7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4</cp:revision>
  <dcterms:created xsi:type="dcterms:W3CDTF">2020-07-17T00:36:00Z</dcterms:created>
  <dcterms:modified xsi:type="dcterms:W3CDTF">2020-07-20T06:43:00Z</dcterms:modified>
</cp:coreProperties>
</file>